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sz w:val="24"/>
        </w:rPr>
      </w:pPr>
      <w:bookmarkStart w:id="0" w:name="_GoBack"/>
      <w:r>
        <w:rPr>
          <w:rFonts w:hint="eastAsia"/>
          <w:sz w:val="24"/>
        </w:rPr>
        <w:t>附件2：</w:t>
      </w:r>
    </w:p>
    <w:bookmarkEnd w:id="0"/>
    <w:p>
      <w:pPr>
        <w:spacing w:line="500" w:lineRule="exact"/>
        <w:ind w:left="330"/>
        <w:jc w:val="center"/>
        <w:rPr>
          <w:rFonts w:ascii="仿宋_GB2312" w:hAnsi="宋体" w:eastAsia="仿宋_GB2312"/>
          <w:b/>
          <w:bCs/>
          <w:sz w:val="24"/>
          <w:u w:val="single"/>
        </w:rPr>
      </w:pPr>
      <w:r>
        <w:rPr>
          <w:rFonts w:hint="eastAsia" w:ascii="仿宋_GB2312" w:hAnsi="宋体" w:eastAsia="仿宋_GB2312"/>
          <w:b/>
          <w:bCs/>
          <w:sz w:val="24"/>
          <w:u w:val="single"/>
        </w:rPr>
        <w:t>南京林业大学采购合同</w:t>
      </w:r>
    </w:p>
    <w:p>
      <w:pPr>
        <w:spacing w:line="500" w:lineRule="exact"/>
        <w:ind w:firstLine="480" w:firstLineChars="200"/>
        <w:jc w:val="left"/>
        <w:rPr>
          <w:rFonts w:ascii="仿宋_GB2312" w:hAnsi="宋体" w:eastAsia="仿宋_GB2312"/>
          <w:bCs/>
          <w:sz w:val="24"/>
        </w:rPr>
      </w:pPr>
      <w:r>
        <w:rPr>
          <w:rFonts w:hint="eastAsia" w:ascii="仿宋_GB2312" w:hAnsi="宋体" w:eastAsia="仿宋_GB2312"/>
          <w:bCs/>
          <w:sz w:val="24"/>
        </w:rPr>
        <w:t>经询价采购，</w:t>
      </w:r>
      <w:r>
        <w:rPr>
          <w:rFonts w:hint="eastAsia" w:ascii="仿宋_GB2312" w:hAnsi="宋体" w:eastAsia="仿宋_GB2312"/>
          <w:bCs/>
          <w:sz w:val="24"/>
          <w:u w:val="single"/>
        </w:rPr>
        <w:t xml:space="preserve">              </w:t>
      </w:r>
      <w:r>
        <w:rPr>
          <w:rFonts w:hint="eastAsia" w:ascii="仿宋_GB2312" w:hAnsi="宋体" w:eastAsia="仿宋_GB2312"/>
          <w:bCs/>
          <w:sz w:val="24"/>
        </w:rPr>
        <w:t>（以下简称“买方”）和</w:t>
      </w:r>
      <w:r>
        <w:rPr>
          <w:rFonts w:hint="eastAsia" w:ascii="仿宋_GB2312" w:hAnsi="宋体" w:eastAsia="仿宋_GB2312"/>
          <w:bCs/>
          <w:sz w:val="24"/>
          <w:u w:val="single"/>
        </w:rPr>
        <w:t xml:space="preserve">                </w:t>
      </w:r>
      <w:r>
        <w:rPr>
          <w:rFonts w:hint="eastAsia" w:ascii="仿宋_GB2312" w:hAnsi="宋体" w:eastAsia="仿宋_GB2312"/>
          <w:bCs/>
          <w:sz w:val="24"/>
        </w:rPr>
        <w:t xml:space="preserve">                       （以下简称“卖方”）同意按照以下条款和条件签订本合同（以下简称“合同”）。</w:t>
      </w:r>
    </w:p>
    <w:p>
      <w:pPr>
        <w:spacing w:line="500" w:lineRule="exact"/>
        <w:rPr>
          <w:rFonts w:ascii="仿宋_GB2312" w:hAnsi="宋体" w:eastAsia="仿宋_GB2312"/>
          <w:bCs/>
          <w:sz w:val="24"/>
        </w:rPr>
      </w:pPr>
      <w:r>
        <w:rPr>
          <w:rFonts w:hint="eastAsia" w:ascii="仿宋_GB2312" w:hAnsi="宋体" w:eastAsia="仿宋_GB2312"/>
          <w:bCs/>
          <w:sz w:val="24"/>
        </w:rPr>
        <w:t>1、</w:t>
      </w:r>
      <w:r>
        <w:rPr>
          <w:rFonts w:hint="eastAsia" w:ascii="仿宋_GB2312" w:hAnsi="宋体" w:eastAsia="仿宋_GB2312"/>
          <w:bCs/>
          <w:sz w:val="24"/>
        </w:rPr>
        <w:tab/>
      </w:r>
      <w:r>
        <w:rPr>
          <w:rFonts w:hint="eastAsia" w:ascii="仿宋_GB2312" w:hAnsi="宋体" w:eastAsia="仿宋_GB2312"/>
          <w:bCs/>
          <w:sz w:val="24"/>
        </w:rPr>
        <w:t>合同文件</w:t>
      </w:r>
    </w:p>
    <w:p>
      <w:pPr>
        <w:numPr>
          <w:ilvl w:val="0"/>
          <w:numId w:val="1"/>
        </w:numPr>
        <w:spacing w:line="500" w:lineRule="exact"/>
        <w:rPr>
          <w:rFonts w:ascii="仿宋_GB2312" w:hAnsi="宋体" w:eastAsia="仿宋_GB2312"/>
          <w:bCs/>
          <w:sz w:val="24"/>
        </w:rPr>
      </w:pPr>
      <w:r>
        <w:rPr>
          <w:rFonts w:hint="eastAsia" w:ascii="仿宋_GB2312" w:hAnsi="宋体" w:eastAsia="仿宋_GB2312"/>
          <w:bCs/>
          <w:sz w:val="24"/>
        </w:rPr>
        <w:t>买方和卖方约定的文件。</w:t>
      </w:r>
    </w:p>
    <w:p>
      <w:pPr>
        <w:numPr>
          <w:ilvl w:val="0"/>
          <w:numId w:val="1"/>
        </w:numPr>
        <w:spacing w:line="500" w:lineRule="exact"/>
        <w:rPr>
          <w:rFonts w:ascii="仿宋_GB2312" w:hAnsi="宋体" w:eastAsia="仿宋_GB2312"/>
          <w:bCs/>
          <w:sz w:val="24"/>
        </w:rPr>
      </w:pPr>
      <w:r>
        <w:rPr>
          <w:rFonts w:hint="eastAsia" w:ascii="仿宋_GB2312" w:hAnsi="宋体" w:eastAsia="仿宋_GB2312"/>
          <w:bCs/>
          <w:sz w:val="24"/>
        </w:rPr>
        <w:t>售后服务承诺。</w:t>
      </w:r>
    </w:p>
    <w:p>
      <w:pPr>
        <w:spacing w:line="500" w:lineRule="exact"/>
        <w:rPr>
          <w:rFonts w:ascii="仿宋_GB2312" w:hAnsi="宋体" w:eastAsia="仿宋_GB2312"/>
          <w:bCs/>
          <w:sz w:val="24"/>
        </w:rPr>
      </w:pPr>
      <w:r>
        <w:rPr>
          <w:rFonts w:hint="eastAsia" w:ascii="仿宋_GB2312" w:hAnsi="宋体" w:eastAsia="仿宋_GB2312"/>
          <w:bCs/>
          <w:sz w:val="24"/>
        </w:rPr>
        <w:t>2、</w:t>
      </w:r>
      <w:r>
        <w:rPr>
          <w:rFonts w:hint="eastAsia" w:ascii="仿宋_GB2312" w:hAnsi="宋体" w:eastAsia="仿宋_GB2312"/>
          <w:bCs/>
          <w:sz w:val="24"/>
        </w:rPr>
        <w:tab/>
      </w:r>
      <w:r>
        <w:rPr>
          <w:rFonts w:hint="eastAsia" w:ascii="仿宋_GB2312" w:hAnsi="宋体" w:eastAsia="仿宋_GB2312"/>
          <w:bCs/>
          <w:sz w:val="24"/>
        </w:rPr>
        <w:t>货物及数量</w:t>
      </w:r>
    </w:p>
    <w:p>
      <w:pPr>
        <w:spacing w:line="500" w:lineRule="exact"/>
        <w:ind w:left="330" w:leftChars="157" w:firstLine="240" w:firstLineChars="100"/>
        <w:rPr>
          <w:rFonts w:ascii="仿宋_GB2312" w:hAnsi="宋体" w:eastAsia="仿宋_GB2312"/>
          <w:bCs/>
          <w:sz w:val="24"/>
        </w:rPr>
      </w:pPr>
      <w:r>
        <w:rPr>
          <w:rFonts w:hint="eastAsia" w:ascii="仿宋_GB2312" w:hAnsi="宋体" w:eastAsia="仿宋_GB2312"/>
          <w:bCs/>
          <w:sz w:val="24"/>
        </w:rPr>
        <w:t>本合同所提供的货物和数量如下：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406"/>
        <w:gridCol w:w="1467"/>
        <w:gridCol w:w="1476"/>
        <w:gridCol w:w="1406"/>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06" w:type="dxa"/>
          </w:tcPr>
          <w:p>
            <w:pPr>
              <w:tabs>
                <w:tab w:val="left" w:pos="720"/>
              </w:tabs>
              <w:jc w:val="center"/>
              <w:rPr>
                <w:rFonts w:ascii="仿宋_GB2312" w:hAnsi="宋体" w:eastAsia="仿宋_GB2312"/>
                <w:b/>
                <w:bCs/>
                <w:sz w:val="24"/>
              </w:rPr>
            </w:pPr>
            <w:r>
              <w:rPr>
                <w:rFonts w:hint="eastAsia" w:ascii="仿宋_GB2312" w:hAnsi="宋体" w:eastAsia="仿宋_GB2312"/>
                <w:b/>
                <w:bCs/>
                <w:sz w:val="24"/>
              </w:rPr>
              <w:t>供货单位</w:t>
            </w:r>
          </w:p>
        </w:tc>
        <w:tc>
          <w:tcPr>
            <w:tcW w:w="1406" w:type="dxa"/>
          </w:tcPr>
          <w:p>
            <w:pPr>
              <w:tabs>
                <w:tab w:val="left" w:pos="720"/>
              </w:tabs>
              <w:jc w:val="center"/>
              <w:rPr>
                <w:rFonts w:ascii="仿宋_GB2312" w:hAnsi="宋体" w:eastAsia="仿宋_GB2312"/>
                <w:b/>
                <w:bCs/>
                <w:sz w:val="24"/>
              </w:rPr>
            </w:pPr>
            <w:r>
              <w:rPr>
                <w:rFonts w:hint="eastAsia" w:ascii="仿宋_GB2312" w:hAnsi="宋体" w:eastAsia="仿宋_GB2312"/>
                <w:b/>
                <w:bCs/>
                <w:sz w:val="24"/>
              </w:rPr>
              <w:t>商品名</w:t>
            </w:r>
          </w:p>
        </w:tc>
        <w:tc>
          <w:tcPr>
            <w:tcW w:w="1467" w:type="dxa"/>
          </w:tcPr>
          <w:p>
            <w:pPr>
              <w:tabs>
                <w:tab w:val="left" w:pos="720"/>
              </w:tabs>
              <w:jc w:val="center"/>
              <w:rPr>
                <w:rFonts w:ascii="仿宋_GB2312" w:hAnsi="宋体" w:eastAsia="仿宋_GB2312"/>
                <w:b/>
                <w:bCs/>
                <w:sz w:val="24"/>
              </w:rPr>
            </w:pPr>
            <w:r>
              <w:rPr>
                <w:rFonts w:hint="eastAsia" w:ascii="仿宋_GB2312" w:hAnsi="宋体" w:eastAsia="仿宋_GB2312"/>
                <w:b/>
                <w:bCs/>
                <w:sz w:val="24"/>
              </w:rPr>
              <w:t>数量（吨）</w:t>
            </w:r>
          </w:p>
        </w:tc>
        <w:tc>
          <w:tcPr>
            <w:tcW w:w="1476" w:type="dxa"/>
          </w:tcPr>
          <w:p>
            <w:pPr>
              <w:tabs>
                <w:tab w:val="left" w:pos="720"/>
              </w:tabs>
              <w:jc w:val="center"/>
              <w:rPr>
                <w:rFonts w:ascii="仿宋_GB2312" w:hAnsi="宋体" w:eastAsia="仿宋_GB2312"/>
                <w:b/>
                <w:bCs/>
                <w:sz w:val="24"/>
              </w:rPr>
            </w:pPr>
            <w:r>
              <w:rPr>
                <w:rFonts w:hint="eastAsia" w:ascii="仿宋_GB2312" w:hAnsi="宋体" w:eastAsia="仿宋_GB2312"/>
                <w:b/>
                <w:bCs/>
                <w:sz w:val="24"/>
              </w:rPr>
              <w:t>元/吨</w:t>
            </w:r>
          </w:p>
        </w:tc>
        <w:tc>
          <w:tcPr>
            <w:tcW w:w="1406" w:type="dxa"/>
          </w:tcPr>
          <w:p>
            <w:pPr>
              <w:tabs>
                <w:tab w:val="left" w:pos="720"/>
              </w:tabs>
              <w:jc w:val="center"/>
              <w:rPr>
                <w:rFonts w:ascii="仿宋_GB2312" w:hAnsi="宋体" w:eastAsia="仿宋_GB2312"/>
                <w:b/>
                <w:bCs/>
                <w:sz w:val="24"/>
              </w:rPr>
            </w:pPr>
            <w:r>
              <w:rPr>
                <w:rFonts w:hint="eastAsia" w:ascii="仿宋_GB2312" w:hAnsi="宋体" w:eastAsia="仿宋_GB2312"/>
                <w:b/>
                <w:bCs/>
                <w:sz w:val="24"/>
              </w:rPr>
              <w:t>总价</w:t>
            </w:r>
          </w:p>
        </w:tc>
        <w:tc>
          <w:tcPr>
            <w:tcW w:w="1361" w:type="dxa"/>
          </w:tcPr>
          <w:p>
            <w:pPr>
              <w:tabs>
                <w:tab w:val="left" w:pos="720"/>
              </w:tabs>
              <w:jc w:val="center"/>
              <w:rPr>
                <w:rFonts w:ascii="仿宋_GB2312" w:hAnsi="宋体" w:eastAsia="仿宋_GB2312"/>
                <w:b/>
                <w:bCs/>
                <w:sz w:val="24"/>
              </w:rPr>
            </w:pPr>
            <w:r>
              <w:rPr>
                <w:rFonts w:hint="eastAsia" w:ascii="仿宋_GB2312" w:hAnsi="宋体"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406" w:type="dxa"/>
          </w:tcPr>
          <w:p>
            <w:pPr>
              <w:tabs>
                <w:tab w:val="left" w:pos="720"/>
              </w:tabs>
              <w:jc w:val="center"/>
              <w:rPr>
                <w:rFonts w:ascii="仿宋_GB2312" w:hAnsi="宋体" w:eastAsia="仿宋_GB2312"/>
                <w:bCs/>
                <w:sz w:val="24"/>
              </w:rPr>
            </w:pPr>
          </w:p>
        </w:tc>
        <w:tc>
          <w:tcPr>
            <w:tcW w:w="1406" w:type="dxa"/>
          </w:tcPr>
          <w:p>
            <w:pPr>
              <w:tabs>
                <w:tab w:val="left" w:pos="720"/>
              </w:tabs>
              <w:jc w:val="center"/>
              <w:rPr>
                <w:rFonts w:ascii="仿宋_GB2312" w:hAnsi="宋体" w:eastAsia="仿宋_GB2312"/>
                <w:bCs/>
                <w:sz w:val="24"/>
              </w:rPr>
            </w:pPr>
          </w:p>
        </w:tc>
        <w:tc>
          <w:tcPr>
            <w:tcW w:w="1467" w:type="dxa"/>
          </w:tcPr>
          <w:p>
            <w:pPr>
              <w:tabs>
                <w:tab w:val="left" w:pos="720"/>
              </w:tabs>
              <w:jc w:val="center"/>
              <w:rPr>
                <w:rFonts w:ascii="仿宋_GB2312" w:hAnsi="宋体" w:eastAsia="仿宋_GB2312"/>
                <w:bCs/>
                <w:sz w:val="24"/>
              </w:rPr>
            </w:pPr>
          </w:p>
        </w:tc>
        <w:tc>
          <w:tcPr>
            <w:tcW w:w="1476" w:type="dxa"/>
          </w:tcPr>
          <w:p>
            <w:pPr>
              <w:tabs>
                <w:tab w:val="left" w:pos="720"/>
              </w:tabs>
              <w:jc w:val="center"/>
              <w:rPr>
                <w:rFonts w:ascii="仿宋_GB2312" w:hAnsi="宋体" w:eastAsia="仿宋_GB2312"/>
                <w:bCs/>
                <w:sz w:val="24"/>
              </w:rPr>
            </w:pPr>
          </w:p>
        </w:tc>
        <w:tc>
          <w:tcPr>
            <w:tcW w:w="1406" w:type="dxa"/>
          </w:tcPr>
          <w:p>
            <w:pPr>
              <w:tabs>
                <w:tab w:val="left" w:pos="720"/>
              </w:tabs>
              <w:jc w:val="center"/>
              <w:rPr>
                <w:rFonts w:ascii="仿宋_GB2312" w:hAnsi="宋体" w:eastAsia="仿宋_GB2312"/>
                <w:bCs/>
                <w:sz w:val="24"/>
              </w:rPr>
            </w:pPr>
          </w:p>
        </w:tc>
        <w:tc>
          <w:tcPr>
            <w:tcW w:w="1361" w:type="dxa"/>
          </w:tcPr>
          <w:p>
            <w:pPr>
              <w:tabs>
                <w:tab w:val="left" w:pos="720"/>
              </w:tabs>
              <w:jc w:val="center"/>
              <w:rPr>
                <w:rFonts w:ascii="仿宋_GB2312" w:hAnsi="宋体" w:eastAsia="仿宋_GB2312"/>
                <w:bCs/>
                <w:sz w:val="24"/>
              </w:rPr>
            </w:pPr>
          </w:p>
        </w:tc>
      </w:tr>
    </w:tbl>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详见卖方提供的投标文件，包括产品本身、送货和培训等费用。</w:t>
      </w:r>
    </w:p>
    <w:p>
      <w:pPr>
        <w:numPr>
          <w:ilvl w:val="0"/>
          <w:numId w:val="2"/>
        </w:numPr>
        <w:spacing w:line="500" w:lineRule="exact"/>
        <w:rPr>
          <w:rFonts w:ascii="仿宋_GB2312" w:hAnsi="宋体" w:eastAsia="仿宋_GB2312"/>
          <w:bCs/>
          <w:sz w:val="24"/>
        </w:rPr>
      </w:pPr>
      <w:r>
        <w:rPr>
          <w:rFonts w:hint="eastAsia" w:ascii="仿宋_GB2312" w:hAnsi="宋体" w:eastAsia="仿宋_GB2312"/>
          <w:bCs/>
          <w:sz w:val="24"/>
        </w:rPr>
        <w:t>合同金额</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本合同产品的总金额（大写）为：</w:t>
      </w:r>
      <w:r>
        <w:rPr>
          <w:rFonts w:hint="eastAsia" w:ascii="仿宋_GB2312" w:hAnsi="宋体" w:eastAsia="仿宋_GB2312"/>
          <w:b/>
          <w:bCs/>
          <w:sz w:val="24"/>
          <w:u w:val="single"/>
        </w:rPr>
        <w:t xml:space="preserve">           </w:t>
      </w:r>
      <w:r>
        <w:rPr>
          <w:rFonts w:hint="eastAsia" w:ascii="仿宋_GB2312" w:hAnsi="宋体" w:eastAsia="仿宋_GB2312"/>
          <w:bCs/>
          <w:sz w:val="24"/>
        </w:rPr>
        <w:t>整 （小写</w:t>
      </w:r>
      <w:r>
        <w:rPr>
          <w:rFonts w:hint="eastAsia" w:ascii="仿宋_GB2312" w:hAnsi="宋体" w:eastAsia="仿宋_GB2312"/>
          <w:b/>
          <w:bCs/>
          <w:sz w:val="24"/>
          <w:u w:val="single"/>
        </w:rPr>
        <w:t xml:space="preserve">           </w:t>
      </w:r>
      <w:r>
        <w:rPr>
          <w:rFonts w:hint="eastAsia" w:ascii="仿宋_GB2312" w:hAnsi="宋体" w:eastAsia="仿宋_GB2312"/>
          <w:bCs/>
          <w:sz w:val="24"/>
        </w:rPr>
        <w:t>）。</w:t>
      </w:r>
    </w:p>
    <w:p>
      <w:pPr>
        <w:spacing w:line="500" w:lineRule="exact"/>
        <w:rPr>
          <w:rFonts w:ascii="仿宋_GB2312" w:hAnsi="宋体" w:eastAsia="仿宋_GB2312"/>
          <w:bCs/>
          <w:sz w:val="24"/>
        </w:rPr>
      </w:pPr>
      <w:r>
        <w:rPr>
          <w:rFonts w:hint="eastAsia" w:ascii="仿宋_GB2312" w:hAnsi="宋体" w:eastAsia="仿宋_GB2312"/>
          <w:bCs/>
          <w:sz w:val="24"/>
        </w:rPr>
        <w:t>4、</w:t>
      </w:r>
      <w:r>
        <w:rPr>
          <w:rFonts w:hint="eastAsia" w:ascii="仿宋_GB2312" w:hAnsi="宋体" w:eastAsia="仿宋_GB2312"/>
          <w:bCs/>
          <w:sz w:val="24"/>
        </w:rPr>
        <w:tab/>
      </w:r>
      <w:r>
        <w:rPr>
          <w:rFonts w:hint="eastAsia" w:ascii="仿宋_GB2312" w:hAnsi="宋体" w:eastAsia="仿宋_GB2312"/>
          <w:bCs/>
          <w:sz w:val="24"/>
        </w:rPr>
        <w:t xml:space="preserve">付款条件 </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货物运送至指定地点后，凭中标单位开具的正式发票，付至中标价的80%，剩余20%作为质量保证金待60个工作日后付清，如期间采购单位发现肥料不满足中标合同要求，有权扣除质量保证金。</w:t>
      </w:r>
    </w:p>
    <w:p>
      <w:pPr>
        <w:spacing w:line="500" w:lineRule="exact"/>
        <w:rPr>
          <w:rFonts w:ascii="仿宋_GB2312" w:hAnsi="宋体" w:eastAsia="仿宋_GB2312"/>
          <w:bCs/>
          <w:sz w:val="24"/>
        </w:rPr>
      </w:pPr>
      <w:r>
        <w:rPr>
          <w:rFonts w:hint="eastAsia" w:ascii="仿宋_GB2312" w:hAnsi="宋体" w:eastAsia="仿宋_GB2312"/>
          <w:bCs/>
          <w:sz w:val="24"/>
        </w:rPr>
        <w:t>5、交货时间和地点</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 xml:space="preserve">交货时间为合同签订后15天内,产品由卖方免费送到南京市溧水区白马镇南京林业大学白马教学科研基地内。 </w:t>
      </w:r>
    </w:p>
    <w:p>
      <w:pPr>
        <w:spacing w:line="500" w:lineRule="exact"/>
        <w:rPr>
          <w:rFonts w:ascii="仿宋_GB2312" w:hAnsi="宋体" w:eastAsia="仿宋_GB2312"/>
          <w:bCs/>
          <w:sz w:val="24"/>
        </w:rPr>
      </w:pPr>
      <w:r>
        <w:rPr>
          <w:rFonts w:hint="eastAsia" w:ascii="仿宋_GB2312" w:hAnsi="宋体" w:eastAsia="仿宋_GB2312"/>
          <w:bCs/>
          <w:sz w:val="24"/>
        </w:rPr>
        <w:t>6、违约责任</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卖方在规定的交货期内未按时交货，七天内，每延迟一天按合同总额的0.05%缴纳迟交罚款到买方。</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卖方在超过规定的交货期七天后，仍未交货，如买方要求，合同自动废除，并按合同总额的10%缴纳违约罚款到买方。</w:t>
      </w:r>
    </w:p>
    <w:p>
      <w:pPr>
        <w:spacing w:line="500" w:lineRule="exact"/>
        <w:rPr>
          <w:rFonts w:ascii="仿宋_GB2312" w:hAnsi="宋体" w:eastAsia="仿宋_GB2312"/>
          <w:bCs/>
          <w:sz w:val="24"/>
        </w:rPr>
      </w:pPr>
      <w:r>
        <w:rPr>
          <w:rFonts w:hint="eastAsia" w:ascii="仿宋_GB2312" w:hAnsi="宋体" w:eastAsia="仿宋_GB2312"/>
          <w:bCs/>
          <w:sz w:val="24"/>
        </w:rPr>
        <w:t>7、质量保证</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卖方所提供货物必须符合国家有关标准；保证货物是全新、未使用过的原装合格正品，并保证货物在正常使用和保养条件下，在其使用寿命周期内具有满意的性能。在使用过程中，一旦发现卖方所提供的货物不符合国家有关规定或质量有缺陷，经查实后，卖方无条件接受买方退货，并按原价货款退还给买方，同时，按有关规定给予卖方处罚。代理进口及退货所有费用（报关，商检，提货，运输等相关手续费）由卖方承担，并按有关规定给予卖方处罚。</w:t>
      </w:r>
    </w:p>
    <w:p>
      <w:pPr>
        <w:spacing w:line="500" w:lineRule="exact"/>
        <w:rPr>
          <w:rFonts w:ascii="仿宋_GB2312" w:hAnsi="宋体" w:eastAsia="仿宋_GB2312"/>
          <w:bCs/>
          <w:sz w:val="24"/>
        </w:rPr>
      </w:pPr>
      <w:r>
        <w:rPr>
          <w:rFonts w:hint="eastAsia" w:ascii="仿宋_GB2312" w:hAnsi="宋体" w:eastAsia="仿宋_GB2312"/>
          <w:bCs/>
          <w:sz w:val="24"/>
        </w:rPr>
        <w:t>8、合同纠纷处理</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本合同货物交付验收使用后所发生的合同纠纷，按照《中华人民共和国合同法》，由买方直接与卖方进行处理；并根据国家和本省有关政府采购的规定进行处罚。</w:t>
      </w:r>
    </w:p>
    <w:p>
      <w:pPr>
        <w:spacing w:line="500" w:lineRule="exact"/>
        <w:rPr>
          <w:rFonts w:ascii="仿宋_GB2312" w:hAnsi="宋体" w:eastAsia="仿宋_GB2312"/>
          <w:bCs/>
          <w:sz w:val="24"/>
        </w:rPr>
      </w:pPr>
      <w:r>
        <w:rPr>
          <w:rFonts w:hint="eastAsia" w:ascii="仿宋_GB2312" w:hAnsi="宋体" w:eastAsia="仿宋_GB2312"/>
          <w:bCs/>
          <w:sz w:val="24"/>
        </w:rPr>
        <w:t>9、合同生效及其他</w:t>
      </w:r>
    </w:p>
    <w:p>
      <w:pPr>
        <w:spacing w:line="500" w:lineRule="exact"/>
        <w:ind w:firstLine="480" w:firstLineChars="200"/>
        <w:rPr>
          <w:rFonts w:ascii="仿宋_GB2312" w:hAnsi="宋体" w:eastAsia="仿宋_GB2312"/>
          <w:bCs/>
          <w:sz w:val="24"/>
        </w:rPr>
      </w:pPr>
      <w:r>
        <w:rPr>
          <w:rFonts w:hint="eastAsia" w:ascii="仿宋_GB2312" w:hAnsi="宋体" w:eastAsia="仿宋_GB2312"/>
          <w:bCs/>
          <w:sz w:val="24"/>
        </w:rPr>
        <w:t>本合同一式四份，经买方、卖方授权代表签字盖章，并在买方收到卖方提交的履约保证金后生效。</w:t>
      </w:r>
    </w:p>
    <w:p>
      <w:pPr>
        <w:spacing w:line="500" w:lineRule="exact"/>
        <w:ind w:left="330"/>
        <w:rPr>
          <w:rFonts w:ascii="仿宋_GB2312" w:hAnsi="宋体" w:eastAsia="仿宋_GB2312"/>
          <w:bCs/>
          <w:sz w:val="24"/>
        </w:rPr>
      </w:pPr>
    </w:p>
    <w:p>
      <w:pPr>
        <w:spacing w:line="500" w:lineRule="exact"/>
        <w:rPr>
          <w:rFonts w:ascii="仿宋_GB2312" w:hAnsi="宋体" w:eastAsia="仿宋_GB2312"/>
          <w:bCs/>
          <w:sz w:val="24"/>
        </w:rPr>
      </w:pPr>
      <w:r>
        <w:rPr>
          <w:rFonts w:hint="eastAsia" w:ascii="仿宋_GB2312" w:hAnsi="宋体" w:eastAsia="仿宋_GB2312"/>
          <w:bCs/>
          <w:sz w:val="24"/>
        </w:rPr>
        <w:t xml:space="preserve">买方(加盖公章)：           </w:t>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 xml:space="preserve">        卖方(加盖公章)：</w:t>
      </w:r>
    </w:p>
    <w:p>
      <w:pPr>
        <w:spacing w:line="500" w:lineRule="exact"/>
        <w:rPr>
          <w:rFonts w:ascii="仿宋_GB2312" w:hAnsi="宋体" w:eastAsia="仿宋_GB2312"/>
          <w:bCs/>
          <w:sz w:val="24"/>
          <w:u w:val="single"/>
        </w:rPr>
      </w:pPr>
      <w:r>
        <w:rPr>
          <w:rFonts w:hint="eastAsia" w:ascii="仿宋_GB2312" w:hAnsi="宋体" w:eastAsia="仿宋_GB2312"/>
          <w:bCs/>
          <w:sz w:val="24"/>
          <w:u w:val="single"/>
        </w:rPr>
        <w:t>南京林业大学</w:t>
      </w:r>
      <w:r>
        <w:rPr>
          <w:rFonts w:hint="eastAsia" w:ascii="仿宋_GB2312" w:hAnsi="宋体" w:eastAsia="仿宋_GB2312"/>
          <w:bCs/>
          <w:sz w:val="24"/>
          <w:u w:val="single"/>
        </w:rPr>
        <w:tab/>
      </w:r>
      <w:r>
        <w:rPr>
          <w:rFonts w:hint="eastAsia" w:ascii="仿宋_GB2312" w:hAnsi="宋体" w:eastAsia="仿宋_GB2312"/>
          <w:bCs/>
          <w:sz w:val="24"/>
          <w:u w:val="single"/>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 xml:space="preserve">            </w:t>
      </w:r>
      <w:r>
        <w:rPr>
          <w:rFonts w:hint="eastAsia" w:ascii="仿宋_GB2312" w:hAnsi="宋体" w:eastAsia="仿宋_GB2312"/>
          <w:bCs/>
          <w:sz w:val="24"/>
          <w:u w:val="single"/>
        </w:rPr>
        <w:t xml:space="preserve">                  </w:t>
      </w:r>
    </w:p>
    <w:p>
      <w:pPr>
        <w:spacing w:line="500" w:lineRule="exact"/>
        <w:rPr>
          <w:rFonts w:ascii="仿宋_GB2312" w:hAnsi="宋体" w:eastAsia="仿宋_GB2312"/>
          <w:bCs/>
          <w:sz w:val="24"/>
        </w:rPr>
      </w:pPr>
      <w:r>
        <w:rPr>
          <w:rFonts w:hint="eastAsia" w:ascii="仿宋_GB2312" w:hAnsi="宋体" w:eastAsia="仿宋_GB2312"/>
          <w:bCs/>
          <w:sz w:val="24"/>
        </w:rPr>
        <w:t xml:space="preserve">代表签字：                 </w:t>
      </w:r>
      <w:r>
        <w:rPr>
          <w:rFonts w:hint="eastAsia" w:ascii="仿宋_GB2312" w:hAnsi="宋体" w:eastAsia="仿宋_GB2312"/>
          <w:bCs/>
          <w:sz w:val="24"/>
        </w:rPr>
        <w:tab/>
      </w:r>
      <w:r>
        <w:rPr>
          <w:rFonts w:hint="eastAsia" w:ascii="仿宋_GB2312" w:hAnsi="宋体" w:eastAsia="仿宋_GB2312"/>
          <w:bCs/>
          <w:sz w:val="24"/>
        </w:rPr>
        <w:t xml:space="preserve">            代表签字：        </w:t>
      </w:r>
    </w:p>
    <w:p>
      <w:pPr>
        <w:spacing w:line="500" w:lineRule="exact"/>
        <w:rPr>
          <w:rFonts w:ascii="仿宋_GB2312" w:hAnsi="宋体" w:eastAsia="仿宋_GB2312"/>
          <w:bCs/>
          <w:sz w:val="24"/>
        </w:rPr>
      </w:pPr>
      <w:r>
        <w:rPr>
          <w:rFonts w:hint="eastAsia" w:ascii="仿宋_GB2312" w:hAnsi="宋体" w:eastAsia="仿宋_GB2312"/>
          <w:bCs/>
          <w:sz w:val="24"/>
        </w:rPr>
        <w:t>电话：</w:t>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 xml:space="preserve">     电话： </w:t>
      </w:r>
    </w:p>
    <w:p>
      <w:pPr>
        <w:spacing w:line="500" w:lineRule="exact"/>
        <w:ind w:left="330"/>
        <w:rPr>
          <w:rFonts w:ascii="仿宋_GB2312" w:hAnsi="宋体" w:eastAsia="仿宋_GB2312"/>
          <w:bCs/>
          <w:sz w:val="24"/>
        </w:rPr>
      </w:pP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 xml:space="preserve">                                 开户行： </w:t>
      </w:r>
    </w:p>
    <w:p>
      <w:pPr>
        <w:spacing w:line="500" w:lineRule="exact"/>
        <w:ind w:left="330" w:leftChars="157" w:firstLine="2760" w:firstLineChars="1150"/>
        <w:rPr>
          <w:rFonts w:ascii="仿宋_GB2312" w:hAnsi="宋体" w:eastAsia="仿宋_GB2312"/>
          <w:bCs/>
          <w:sz w:val="24"/>
        </w:rPr>
      </w:pPr>
      <w:r>
        <w:rPr>
          <w:rFonts w:hint="eastAsia" w:ascii="仿宋_GB2312" w:hAnsi="宋体" w:eastAsia="仿宋_GB2312"/>
          <w:bCs/>
          <w:sz w:val="24"/>
        </w:rPr>
        <w:tab/>
      </w:r>
      <w:r>
        <w:rPr>
          <w:rFonts w:hint="eastAsia" w:ascii="仿宋_GB2312" w:hAnsi="宋体" w:eastAsia="仿宋_GB2312"/>
          <w:bCs/>
          <w:sz w:val="24"/>
        </w:rPr>
        <w:t xml:space="preserve">            银行帐号：</w:t>
      </w:r>
    </w:p>
    <w:p>
      <w:pPr>
        <w:spacing w:line="500" w:lineRule="exact"/>
        <w:ind w:left="330"/>
        <w:rPr>
          <w:rFonts w:ascii="仿宋_GB2312" w:hAnsi="宋体" w:eastAsia="仿宋_GB2312"/>
          <w:bCs/>
          <w:sz w:val="24"/>
        </w:rPr>
      </w:pPr>
    </w:p>
    <w:p>
      <w:pPr>
        <w:spacing w:line="360" w:lineRule="auto"/>
        <w:jc w:val="left"/>
        <w:rPr>
          <w:sz w:val="24"/>
        </w:rPr>
      </w:pPr>
      <w:r>
        <w:rPr>
          <w:rFonts w:hint="eastAsia" w:ascii="仿宋_GB2312" w:hAnsi="宋体" w:eastAsia="仿宋_GB2312"/>
          <w:bCs/>
          <w:sz w:val="24"/>
        </w:rPr>
        <w:t>2019年  月   日</w:t>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ab/>
      </w:r>
      <w:r>
        <w:rPr>
          <w:rFonts w:hint="eastAsia" w:ascii="仿宋_GB2312" w:hAnsi="宋体" w:eastAsia="仿宋_GB2312"/>
          <w:bCs/>
          <w:sz w:val="24"/>
        </w:rPr>
        <w:t xml:space="preserve">  2019年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0F9A9"/>
    <w:multiLevelType w:val="singleLevel"/>
    <w:tmpl w:val="E670F9A9"/>
    <w:lvl w:ilvl="0" w:tentative="0">
      <w:start w:val="3"/>
      <w:numFmt w:val="decimal"/>
      <w:lvlText w:val="%1、"/>
      <w:lvlJc w:val="left"/>
    </w:lvl>
  </w:abstractNum>
  <w:abstractNum w:abstractNumId="1">
    <w:nsid w:val="31A4A297"/>
    <w:multiLevelType w:val="singleLevel"/>
    <w:tmpl w:val="31A4A297"/>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F4C8D"/>
    <w:rsid w:val="764F4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2019-12-19T10:30:00Z</dcterms:created>
  <dc:creator>大头pan</dc:creator>
  <cp:lastModifiedBy>大头pan</cp:lastModifiedBy>
  <dcterms:modified xsi:type="dcterms:W3CDTF">2019-12-19T10:30:19Z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